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FIRE RISK ASSESSMENT UK</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template has been provided to assist the Responsible Person with the preparation of a Fire Risk Assessment and is not intended for commercial profit or gain. It may not be suitable for use in some large or complex premises.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Whilst every care has been taken to ensure the adequacy and suitability of this template, we accept no responsibility for any content added, edited, or deleted by the user. Use of this template will not automatically guarantee the completed risk assessment will be regarded as “suitable and sufficient”.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General information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Premises details: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Responsible Person Name: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number: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Use: (include information on what the premises are used for)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safety guidance used for this assessment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of risk assessment: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Risk Assessor’s details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fire risk assessment should be carried out by someone with an appropriate level of knowledge and understanding of fire safety.</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address: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number:</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Experience and qualifications: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anyone consulted by the fire risk assessor: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Relevant fire safety legislation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Regulatory Reform (Fire Safety) Order 2005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legislation is enforced by: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[Include details of your local fire and rescue service e.g. Devon and Somerset Fire and Rescue Service.]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Occupancy Profile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 premises are in use: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[xx:xx to xx:xx]</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 number of staff on the premises at any one time: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number of people who may be on the premises at any one time (e.g. staff and customers):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Size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footprint (metres by metres):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floors: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basements: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Number of stairs: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People especially at risk</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and specify the location of people (staff/visitors/customers) at significant risk in case of fire. Outline why they are at risk, and what controls are (or need to be) in place.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sure you have considered the following:</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who may be asleep on your premises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with a disability e.g. mobility, hearing, or eyesight     </w:t>
        <w:tab/>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working in a remote part of the premises or when the premises are unoccupied (cleaners, night security, flexible working)</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People in other parts of the building if multi-occupancy</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Young persons            </w:t>
        <w:tab/>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Others (outside contractors)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Plan of premises drawing</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the means of escape and other fire safety measures such as the location of fire-resisting walls, fire doors and emergency lighting, location and type of firefighting equipment and fire detectors, etc.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hazards and the action taken to remove them or reduce the risk</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 of ignition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electricals, smoking, arson, heating installations, fixed/portable heating, cooking, grinding equipment, and lightning).</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what steps you’ve taken to reduce the risk or remove the hazard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 of fuel and storage of combustible materials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general waste materials, furniture, and furnishings, storage of stock/packaging, decorations, storage/use of dangerous substances e.g. flammable liquids.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what steps you’ve taken to reduce the risk or remove the hazard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 processes that create an increased risk of fire impact on general fire precautions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laundry rooms, cutting or welding equipment, dust/cooking extraction systems, oily rags, and processes that use hazardous substances.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what steps you’ve taken to reduce the risk or remove the hazard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Structural features that could promote the spread of fire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open staircases, insulated core panels, open roof voids, laundry chutes, service risers, and false ceilings.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what steps you’ve taken to reduce the risk or remove the hazard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Hazards introduced by outside contractors and building works</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hot works such as soldering, welding, flame cutting; introduction of temporary electrical equipment or heaters.</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 what steps you’ve taken to reduce the risk or remove the hazard 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protection measures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Means of escape – horizontal evacuation</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consider how people reach a total place of safety (e.g. not an enclosed yard).</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escape routes and exits adequate for the number of people who may need to use them? (e.g. consider the number, width, and distribution).</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far do people have to travel? Are there areas where people may have to walk past a fire to get out? (e.g. dead-end corridors, inner rooms).</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escape routes (including external routes) be used quickly and safely by anyone who may need to use them? (e.g. clear from obstructions, doors can be opened without the use of a key or a code).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Means of escape – vertical evacuation</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need to consider how people on upper floors (or basements) reach a total place of safety.</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sufficient stairways for the number of people who may need to use them? How long will it take for people to reach a final exit?</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the stairway (including external) been adequately protected from fire?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escape route suitable for everyone who may need to use it?</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all stairways (including external) clear of obstruction, free from trips, slips, and falls, and in good repair?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Measures to limit fire spread and development – fire-resisting structures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Fire-resisting walls, floors, and fire doors (compartments) can help stop a fire from spreading as quickly through a building, giving people more time to escape.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Identify the compartment (room) boundaries and the standard of fire resistance required. This could include areas like: separation of basements, protection of stairways or corridors, separation of high-risk areas, etc.</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areas that would allow a fire to spread?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These are some areas you may need to address:</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Ductwork and services that pass through compartment walls should be fire-stopped.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 openings should be fitted with fire doors that meet current standards.</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Walls should be the full height of a room beyond any false ceiling.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Measures to limit flame spread across walls and ceilings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wall coverings, decorations, etc. which could promote rapid fire spread. This may also include materials used in suspended ceilings and lighting diffusers.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Emergency lighting system</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Premises that are used during the hours of darkness will need some form of emergency escape lighting to light up the escape routes both inside and out. You should also consider rooms that don’t have a supply of natural light e.g. windows and rely on mains lighting during the day.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safety signs and notices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how people will find their way to safety by highlighting the escape routes and fire exits with signs.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signs to indicate how to use a door opening mechanism? e.g. ‘Push bar to open’.</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 necessary, are fire doors and fire exit doors clearly marked?</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fire action notice telling people what to do in the event of a fire?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warning system</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how a fire will be detected and how everyone on the premises will be alerted (in a small open plan premises shouting ‘FIRE!’ may be adequate).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system suitable for the size and use of the premises and risks present? Will it alert people to a fire and enable them to reach a total place of safety while the escape routes are still clear and free from smoke?</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electrical fire alarm system has been installed - what is the category?</w:t>
      </w:r>
    </w:p>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it installed by a competent person and in accordance with the relevant standard? (e.g. BS5839)</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any areas where a fire could start and develop undetected?</w:t>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fire alarm system activate any other fire safety provisions? (e.g. release devices for doors)</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fire alarm zone plan been placed next to the alarm panel?</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Firefighting equipment</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sufficient amount and is it appropriate for the risks? Is it easily accessible and suitably located?</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Other fire safety systems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could include: a life safety sprinkler system, automatic fire kitchen suppression systems, or automatic opening vents.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details on the type of system, what it is designed for, who installed it, and to what standard e.g. BS EN 12845.</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Management – procedures and arrangements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safety is managed by:</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competent person(s) are appointed to assist: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any external contractors such as fire alarm engineers etc.</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safety policy arrangements recorded</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policy detail who has overall responsibility for fire safety?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should include:</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Those nominated to carry out specific tasks.</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arrangements for managing fire safety e.g. procedures to monitor and review the fire safety measures put in place etc.</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Procedures in the event of a fire</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 evacuation procedures suitable for everyone who may be on the premises, including people who may need assistance?</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it provide clear instruction on what to do if a fire is discovered, on hearing the alarm, and the action visitors should take?</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Personal Emergency Evacuation Plan (PEEPs) been considered for people with a disability? </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post-incident plan been created?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 for calling the fire service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these automatic or do you need a person to call the fire service? If you’re relying on mobile phones you should think about the strength of the phone signal in the local area. You should also think about what people should do if it is a false alarm.</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Facilities and information for the fire and rescue service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detail everything that will help the fire service in the event of a fire. These could include the facilities you have available on-site and having information readily available.</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Facilities</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Vehicle access.</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 supplies.</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dry/wet riser inlet.</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Information to have ready for the fire service</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Premises plans.</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Details on the location and type of hazardous materials.</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everyone accounted for?</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Location of shutoff switches (gas, electric, water, etc.).</w:t>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Smoke extraction systems, and suppression systems (including gas discharge systems).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Salvage plans.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Arrangements for routine testing and inspections of fire precautions</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could include weekly fire alarm testing and routine inspection of fire doors etc.</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 sufficient number of people been nominated to do routine testing and inspections?</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they been provided with sufficient training to do this?</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staff know how to report defects?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Nominated trained persons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Think about the number of people nominated to have a fire safety role. You should consider:</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many people are trained</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times the premises is occupied</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happens when people are on annual leave?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Assist with evacuation</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Premises emergency action plan</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include what to do when discovering a fire when hearing the alarm, details for assembly points, duties and identity of staff with specific responsibilities, and any other specific procedures.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Management – training</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Employee induction fire safety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information provided and the arrangements in place for new staff (including temporary and agency staff).</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Regular fire safety training for employees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information provided and the arrangements in place. Is the extent and frequency of training adequate? Have part-time and shift workers been considered?</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training for special responsibilities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information provided and the arrangements in place. Is the extent and frequency of training adequate? Are the number of nominated staff sufficient to cover annual leave, shift patterns, etc.?</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drills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frequency and when they are carried out. Does the drill enable adequate evaluation of the fire safety provisions, emergency plan, and the training given? I.e. what went well, what didn’t work</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Sharing information with employees of outside organisations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how and what information is provided e.g. emergency action plan, procedures for fighting a fire, and the identity of nominated persons, etc.</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Records of training and drills</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Management – maintenance and testing</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maintenance programme for the fire protection measures on the premises by appropriate competent person(s)?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Comments: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regular checks of fire-resisting doors, walls, and partitions carried out?                </w:t>
        <w:tab/>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regular checks of escape routes (including external) and exit doors carried out?                           </w:t>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t xml:space="preserve">Observations: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regular checks of fire safety signs carried out?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service and test regime for the fire warning system?     </w:t>
        <w:tab/>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 service and test regime for the emergency lighting system?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an inspection and maintenance regime for the fire-fighting equipment?   </w:t>
        <w:tab/>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there an inspection and maintenance regime for other fire safety systems?</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example: life safety sprinkler systems, kitchen suppression systems, and automatic opening vents?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Frequency:</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records kept and the location of fire protection measures/equipment identified?</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Yes (   )          </w:t>
        <w:tab/>
        <w:t xml:space="preserve">No (   ) </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needed: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Fire risk assessment</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into account the fire prevention measures observed at the time of this risk assessment, it is the opinion of the Fire Risk Assessor that the hazard from fire (likelihood of fire) at these premises is:</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Low (   )</w:t>
        <w:tab/>
        <w:t xml:space="preserve">  </w:t>
        <w:tab/>
        <w:t xml:space="preserve"> Medium   (   )              </w:t>
        <w:tab/>
        <w:t xml:space="preserve">High  (   )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Taking into account the nature of the premises and the occupants, as well as the fire protection and procedural arrangements observed at the time of this fire risk assessment, it is the opinion of the Fire Risk Assessor that the severity for life safety in the event of fire would be:</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Slight harm (   )   </w:t>
        <w:tab/>
        <w:tab/>
        <w:t xml:space="preserve">Moderate harm (   )    </w:t>
        <w:tab/>
        <w:t xml:space="preserve">    Extreme harm  (   )</w:t>
        <w:tab/>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it is considered that the risk to life from fire at these premises is:</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Trivial (   )</w:t>
        <w:tab/>
        <w:t xml:space="preserve">     Tolerable (   )     </w:t>
        <w:tab/>
        <w:t xml:space="preserve">       Moderate (   )           Substantial (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Intolerable (   )</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Risk level action and timescale</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Trivial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no action is required and no detailed records need be kept.</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Tolerable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no major additional fire precautions required. However, there might be a need for reasonably practicable improvements that involve minor or limited costs.</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it is essential that efforts are made to reduce the risk. Risk reduction measures, which should take cost into account, should be implemented within a defined time period. Where moderate risk is associated with consequences that constitute extreme harm, further assessment might be required to establish more precisely the likelihood of harm as a basis for determining the priority for improved control measures.</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Substantial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considerable resources might have to be allocated to reduce the risk. If the premises are unoccupied, it should not be occupied until the risk has been reduced. If the premises are occupied, urgent action should be taken.</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196" w:right="0" w:hanging="196"/>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Intolerable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premises (or relevant area) should not be occupied until the risk is reduced.</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the purpose of this section is to place the fire risk in context, the above approach to fire risk assessment is subjective and for guidance only. All hazards and any actions identified in this report should be addressed by implementing all recommendations contained in the following action plan.</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fire risk assessment should be reviewed regularly. We recommend it at least annually.</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600" w:line="240" w:lineRule="auto"/>
        <w:ind w:left="0" w:right="0" w:firstLine="0"/>
        <w:jc w:val="left"/>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Action plan</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remedy the areas identified above, the following recommendations should be implemented in order to reduce fire risk to, or maintain it at, the following level: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Trivial (   )   </w:t>
        <w:tab/>
        <w:t xml:space="preserve">                          </w:t>
        <w:tab/>
        <w:t xml:space="preserve">Tolerable (   )</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625.0" w:type="dxa"/>
        <w:jc w:val="left"/>
        <w:tblInd w:w="108.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3384"/>
        <w:gridCol w:w="1316"/>
        <w:gridCol w:w="1556"/>
        <w:gridCol w:w="1444"/>
        <w:gridCol w:w="1925"/>
        <w:tblGridChange w:id="0">
          <w:tblGrid>
            <w:gridCol w:w="3384"/>
            <w:gridCol w:w="1316"/>
            <w:gridCol w:w="1556"/>
            <w:gridCol w:w="1444"/>
            <w:gridCol w:w="1925"/>
          </w:tblGrid>
        </w:tblGridChange>
      </w:tblGrid>
      <w:tr>
        <w:trPr>
          <w:cantSplit w:val="0"/>
          <w:trHeight w:val="81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33.0" w:type="dxa"/>
              <w:bottom w:w="0.0" w:type="dxa"/>
              <w:right w:w="133.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needed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33.0" w:type="dxa"/>
              <w:bottom w:w="0.0" w:type="dxa"/>
              <w:right w:w="133.0" w:type="dxa"/>
            </w:tcM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33.0" w:type="dxa"/>
              <w:bottom w:w="0.0" w:type="dxa"/>
              <w:right w:w="133.0" w:type="dxa"/>
            </w:tcMar>
            <w:vAlign w:val="cente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to be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Rectified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33.0" w:type="dxa"/>
              <w:bottom w:w="0.0" w:type="dxa"/>
              <w:right w:w="133.0" w:type="dxa"/>
            </w:tcMar>
            <w:vAlign w:val="cente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Rectified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33.0" w:type="dxa"/>
              <w:bottom w:w="0.0" w:type="dxa"/>
              <w:right w:w="133.0" w:type="dxa"/>
            </w:tcMar>
            <w:vAlign w:val="cente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Action taken by</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7">
            <w:pPr>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B">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C">
            <w:pPr>
              <w:rPr/>
            </w:pPr>
            <w:r w:rsidDel="00000000" w:rsidR="00000000" w:rsidRPr="00000000">
              <w:rPr>
                <w:rtl w:val="0"/>
              </w:rPr>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1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33.0" w:type="dxa"/>
              <w:left w:w="133.0" w:type="dxa"/>
              <w:bottom w:w="133.0" w:type="dxa"/>
              <w:right w:w="133.0" w:type="dxa"/>
            </w:tcMar>
            <w:vAlign w:val="top"/>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96" w:hanging="196"/>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3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single"/>
      <w:shd w:color="auto" w:fill="auto" w:val="nil"/>
      <w:vertAlign w:val="baseline"/>
      <w:lang w:val="en-US"/>
      <w14:textFill>
        <w14:solidFill>
          <w14:srgbClr w14:val="000000"/>
        </w14:solidFill>
      </w14:textFill>
      <w14:textOutline>
        <w14:noFill/>
      </w14:textOutline>
    </w:rPr>
  </w:style>
  <w:style w:type="numbering" w:styleId="Viñeta">
    <w:name w:val="Viñeta"/>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B+7MHjyjCM1nK7855YpBQTwtQ==">CgMxLjA4AHIhMUtzSWRILUMwMVNVR0ZHY3FRZUg3bUtkMllZbVNNV216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